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  <w:sz w:val="24"/>
        </w:rPr>
        <w:t>Interval 4 or 5, KGA 7/8 localities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Cranium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data (Table A) and photographs of the cranium KGA 8-374 were kindly communicated by Dr Hideo Nakaya (Fig. 17).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cranium (Basilar Length : 529mm) is about the size of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grevyi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complete, and belonged to an adult male. The cheek (measure 32) is longer than the naso-incisival notch (31) as it always is in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unlike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Allohippus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Simpson’s ratio diagram (Fig. 18) shows an asinine character : the relative breadth of the muzzle between the crests (measure 17bis).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Upper Cheek Teeth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post-protoconal valleys are not deep, the protocones are short with flat lingual faces and convex vestibular ones (Fig. 19).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Similar morphologies may be observed in teeth from Venta Micena, Spain and Ubeidiyeh, Israel (see articles on this web-site), and they are usually asociated with slender limb bones.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Metacarpals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There are a few specimens, with different morphologies (Fig. 20).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KGA 7-215 of medium size and robustness and the deep proximal end like the Middle-Upper Pleistocene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melkiensis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of North Africa (Fig. 22) ;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KGA 8-165 larger, very robust, with a deep keel ;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KGA 8-418, very small.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Metatarsal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There is only one proximal fragment which looks like the MT from KGA 12.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Tali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Most (Fig. 22) have the usual proportions observed at Konso (and indeed in most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species).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But KGA 8-435 is unusual, somewhat resembling the talus of a Poitou Donkey (Fig. 23).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Posterior Second Phalanx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KGA 7-445 looks like Ph2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mauritanicus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 24).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To summarize :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Fossils from Interval 4 or 5, KGA 7/8 localities belong to two forms, one Ass-like, the other robust.</w:t>
      </w:r>
    </w:p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altName w:val="Tahoma"/>
    <w:charset w:val="00"/>
    <w:family w:val="auto"/>
    <w:pitch w:val="default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1</Pages>
  <Words>271</Words>
  <Characters>1345</Characters>
  <CharactersWithSpaces>1614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2024-07-26T14:51:05Z</dcterms:modified>
  <cp:revision>3</cp:revision>
  <dc:subject/>
  <dc:title/>
</cp:coreProperties>
</file>